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ascii="Arial" w:hAnsi="Arial" w:cs="Arial"/>
          <w:color w:val="00416E"/>
        </w:rPr>
      </w:pPr>
      <w:r>
        <w:rPr>
          <w:rFonts w:cs="Arial" w:ascii="Arial" w:hAnsi="Arial"/>
          <w:color w:val="00416E"/>
        </w:rPr>
      </w:r>
    </w:p>
    <w:p>
      <w:pPr>
        <w:pStyle w:val="Normal"/>
        <w:jc w:val="both"/>
        <w:rPr>
          <w:rFonts w:ascii="Arial" w:hAnsi="Arial" w:cs="Arial"/>
          <w:color w:val="00416E"/>
        </w:rPr>
      </w:pPr>
      <w:r>
        <w:rPr>
          <w:rFonts w:cs="Arial" w:ascii="Arial" w:hAnsi="Arial"/>
          <w:color w:val="00416E"/>
        </w:rPr>
      </w:r>
    </w:p>
    <w:p>
      <w:pPr>
        <w:pStyle w:val="Normal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ZUS rozpoczął wysyłkę listów! W całym kraju otrzyma je blisko 19 mln ubezpieczonych, a  świętokrzyskim ponad </w:t>
      </w:r>
      <w:r>
        <w:rPr>
          <w:rFonts w:eastAsia="Times New Roman" w:cs="Arial" w:ascii="Arial" w:hAnsi="Arial"/>
          <w:b/>
          <w:bCs/>
          <w:lang w:eastAsia="pl-PL"/>
        </w:rPr>
        <w:t xml:space="preserve">550 tys. osób. Gdy go otrzymasz </w:t>
      </w:r>
      <w:r>
        <w:rPr>
          <w:rFonts w:cs="Arial" w:ascii="Arial" w:hAnsi="Arial"/>
          <w:b/>
        </w:rPr>
        <w:t>otwórz i przeczytaj,  bo to będzie informacja o stanie Twojego konta w ZUS. Warto do niego zajrzeć i sprawdzić wielkość odłożonych składek oraz wyliczoną hipotetyczną emeryturę. Całość korespondencji, ma trafić do klientów do końca sierpnia.</w:t>
      </w:r>
    </w:p>
    <w:p>
      <w:pPr>
        <w:pStyle w:val="Normal"/>
        <w:rPr>
          <w:rFonts w:ascii="Arial" w:hAnsi="Arial" w:eastAsia="Times New Roman" w:cs="Arial"/>
          <w:b/>
          <w:b/>
          <w:bCs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</w:r>
    </w:p>
    <w:p>
      <w:pPr>
        <w:pStyle w:val="Normal"/>
        <w:spacing w:before="100" w:after="100"/>
        <w:jc w:val="both"/>
        <w:rPr/>
      </w:pPr>
      <w:r>
        <w:rPr>
          <w:rFonts w:cs="Arial" w:ascii="Arial" w:hAnsi="Arial"/>
          <w:b/>
        </w:rPr>
        <w:t>IOSKU</w:t>
      </w:r>
      <w:r>
        <w:rPr>
          <w:rFonts w:cs="Arial" w:ascii="Arial" w:hAnsi="Arial"/>
        </w:rPr>
        <w:t xml:space="preserve">- mówiąc wprost to </w:t>
      </w:r>
      <w:r>
        <w:rPr>
          <w:rFonts w:cs="Arial" w:ascii="Arial" w:hAnsi="Arial"/>
          <w:b/>
        </w:rPr>
        <w:t>I</w:t>
      </w:r>
      <w:r>
        <w:rPr>
          <w:rFonts w:cs="Arial" w:ascii="Arial" w:hAnsi="Arial"/>
        </w:rPr>
        <w:t xml:space="preserve">nformacja </w:t>
      </w:r>
      <w:r>
        <w:rPr>
          <w:rFonts w:cs="Arial" w:ascii="Arial" w:hAnsi="Arial"/>
          <w:b/>
        </w:rPr>
        <w:t>o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b/>
        </w:rPr>
        <w:t>S</w:t>
      </w:r>
      <w:r>
        <w:rPr>
          <w:rFonts w:cs="Arial" w:ascii="Arial" w:hAnsi="Arial"/>
        </w:rPr>
        <w:t xml:space="preserve">tanie </w:t>
      </w:r>
      <w:r>
        <w:rPr>
          <w:rFonts w:cs="Arial" w:ascii="Arial" w:hAnsi="Arial"/>
          <w:b/>
        </w:rPr>
        <w:t>K</w:t>
      </w:r>
      <w:r>
        <w:rPr>
          <w:rFonts w:cs="Arial" w:ascii="Arial" w:hAnsi="Arial"/>
        </w:rPr>
        <w:t xml:space="preserve">onta </w:t>
      </w:r>
      <w:r>
        <w:rPr>
          <w:rFonts w:cs="Arial" w:ascii="Arial" w:hAnsi="Arial"/>
          <w:b/>
        </w:rPr>
        <w:t>U</w:t>
      </w:r>
      <w:r>
        <w:rPr>
          <w:rFonts w:cs="Arial" w:ascii="Arial" w:hAnsi="Arial"/>
        </w:rPr>
        <w:t>bezpieczonego. To nic innego jak dokładny opis stanu finansowego konta emerytalnego, obliczony na 2017rok.</w:t>
      </w:r>
    </w:p>
    <w:p>
      <w:pPr>
        <w:pStyle w:val="Normal"/>
        <w:shd w:fill="FFFFFF" w:val="clear"/>
        <w:spacing w:lineRule="atLeast" w:line="390" w:before="0" w:after="390"/>
        <w:jc w:val="both"/>
        <w:rPr>
          <w:rFonts w:ascii="Arial" w:hAnsi="Arial" w:eastAsia="Times New Roman" w:cs="Arial"/>
          <w:color w:val="222222"/>
          <w:lang w:eastAsia="pl-PL"/>
        </w:rPr>
      </w:pPr>
      <w:r>
        <w:rPr>
          <w:rFonts w:eastAsia="Times New Roman" w:cs="Arial" w:ascii="Arial" w:hAnsi="Arial"/>
          <w:color w:val="222222"/>
          <w:lang w:eastAsia="pl-PL"/>
        </w:rPr>
        <w:t>Ci, którzy mają co najmniej 35 lat, dostaną także wyliczenia tak zwanej hipotetycznej emerytury. Z otrzymanej informacji dowiedzą się o jej wysokości w dwóch wariantach: gdyby już do emerytury nie pracowali tylko bazowali na składkach dotychczas zebranych oraz gdyby pracowali i odprowadzali składki w średniej wysokości dotychczasowych wpłat. Dodatkowe dwa warianty uwzględniają ponadto w emeryturze także składki z subkonta w ZUS.</w:t>
      </w:r>
    </w:p>
    <w:p>
      <w:pPr>
        <w:pStyle w:val="Normal"/>
        <w:shd w:fill="FFFFFF" w:val="clear"/>
        <w:spacing w:lineRule="atLeast" w:line="390" w:before="0" w:after="390"/>
        <w:jc w:val="both"/>
        <w:rPr>
          <w:rFonts w:ascii="Arial" w:hAnsi="Arial" w:eastAsia="Times New Roman" w:cs="Arial"/>
          <w:color w:val="222222"/>
          <w:lang w:eastAsia="pl-PL"/>
        </w:rPr>
      </w:pPr>
      <w:r>
        <w:rPr>
          <w:rFonts w:eastAsia="Times New Roman" w:cs="Arial" w:ascii="Arial" w:hAnsi="Arial"/>
          <w:color w:val="222222"/>
          <w:lang w:eastAsia="pl-PL"/>
        </w:rPr>
        <w:t>W dokumencie jest również informacja o tym, jakie świadczenia przysługują z ZUS osobom opłacającym składki na ubezpieczenia społeczne.</w:t>
      </w:r>
    </w:p>
    <w:p>
      <w:pPr>
        <w:pStyle w:val="Normal"/>
        <w:shd w:fill="FFFFFF" w:val="clear"/>
        <w:spacing w:lineRule="atLeast" w:line="390" w:before="0" w:after="390"/>
        <w:jc w:val="both"/>
        <w:rPr>
          <w:rFonts w:ascii="Arial" w:hAnsi="Arial" w:eastAsia="Times New Roman" w:cs="Arial"/>
          <w:color w:val="222222"/>
          <w:lang w:eastAsia="pl-PL"/>
        </w:rPr>
      </w:pPr>
      <w:r>
        <w:rPr>
          <w:rFonts w:eastAsia="Times New Roman" w:cs="Arial" w:ascii="Arial" w:hAnsi="Arial"/>
          <w:color w:val="222222"/>
          <w:lang w:eastAsia="pl-PL"/>
        </w:rPr>
        <w:t>Osoby zarejestrowane na Platformie Usług Elektronicznych ZUS informację o stanie konta znajdą na swoim profilu na PUE i nie muszą już czekać na list.</w:t>
      </w:r>
    </w:p>
    <w:p>
      <w:pPr>
        <w:pStyle w:val="Normal"/>
        <w:spacing w:lineRule="auto" w:line="360"/>
        <w:jc w:val="both"/>
        <w:rPr>
          <w:rFonts w:ascii="Arial" w:hAnsi="Arial" w:eastAsia="Times New Roman" w:cs="Arial"/>
          <w:color w:val="222222"/>
          <w:lang w:eastAsia="pl-PL"/>
        </w:rPr>
      </w:pPr>
      <w:r>
        <w:rPr>
          <w:rFonts w:eastAsia="Times New Roman" w:cs="Arial" w:ascii="Arial" w:hAnsi="Arial"/>
          <w:color w:val="222222"/>
          <w:lang w:eastAsia="pl-PL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Paweł Szkalej</w:t>
      </w:r>
    </w:p>
    <w:p>
      <w:pPr>
        <w:pStyle w:val="Normal"/>
        <w:spacing w:lineRule="auto" w:line="360"/>
        <w:jc w:val="right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Rzecznik Prasowy </w:t>
      </w:r>
    </w:p>
    <w:p>
      <w:pPr>
        <w:pStyle w:val="Normal"/>
        <w:spacing w:lineRule="auto" w:line="360"/>
        <w:jc w:val="right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woj. świętokrzyskiego </w:t>
      </w:r>
    </w:p>
    <w:p>
      <w:pPr>
        <w:pStyle w:val="Normal"/>
        <w:spacing w:lineRule="auto" w:line="360"/>
        <w:jc w:val="right"/>
        <w:rPr>
          <w:rFonts w:ascii="Arial" w:hAnsi="Arial" w:cs="Arial"/>
          <w:b/>
          <w:b/>
        </w:rPr>
      </w:pPr>
      <w:r>
        <w:rPr>
          <w:rFonts w:eastAsia="Arial" w:cs="Arial" w:ascii="Arial" w:hAnsi="Arial"/>
          <w:b/>
        </w:rPr>
        <w:t xml:space="preserve"> </w:t>
      </w:r>
      <w:r>
        <w:rPr>
          <w:rFonts w:cs="Arial" w:ascii="Arial" w:hAnsi="Arial"/>
          <w:b/>
        </w:rPr>
        <w:t>ZUS O/Kielce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swiss"/>
    <w:pitch w:val="variable"/>
  </w:font>
  <w:font w:name="Courier New">
    <w:charset w:val="ee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swiss"/>
    <w:pitch w:val="variable"/>
  </w:font>
  <w:font w:name="Garamond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autoSpaceDE w:val="false"/>
      <w:jc w:val="center"/>
      <w:rPr>
        <w:rFonts w:ascii="Garamond" w:hAnsi="Garamond" w:cs="Garamond"/>
        <w:color w:val="FFFFFF"/>
        <w:sz w:val="36"/>
      </w:rPr>
    </w:pPr>
    <w:r>
      <w:rPr>
        <w:rFonts w:cs="Garamond" w:ascii="Garamond" w:hAnsi="Garamond"/>
        <w:color w:val="FFFFFF"/>
        <w:sz w:val="36"/>
      </w:rPr>
      <w:t>w</w:t>
    </w:r>
    <w:r>
      <w:rPr>
        <w:rFonts w:cs="Garamond" w:ascii="Garamond" w:hAnsi="Garamond"/>
        <w:color w:val="FFFFFF"/>
        <w:sz w:val="36"/>
      </w:rPr>
      <w:t>ww.zus.pl</w:t>
    </w:r>
    <w:r>
      <mc:AlternateContent>
        <mc:Choice Requires="wps">
          <w:drawing>
            <wp:anchor behindDoc="1" distT="0" distB="0" distL="114935" distR="114935" simplePos="0" locked="0" layoutInCell="1" allowOverlap="1" relativeHeight="2">
              <wp:simplePos x="0" y="0"/>
              <wp:positionH relativeFrom="column">
                <wp:posOffset>0</wp:posOffset>
              </wp:positionH>
              <wp:positionV relativeFrom="paragraph">
                <wp:posOffset>25400</wp:posOffset>
              </wp:positionV>
              <wp:extent cx="5715000" cy="260350"/>
              <wp:effectExtent l="0" t="0" r="0" b="0"/>
              <wp:wrapNone/>
              <wp:docPr id="4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260350"/>
                      </a:xfrm>
                      <a:prstGeom prst="rect"/>
                      <a:solidFill>
                        <a:srgbClr val="6AB475"/>
                      </a:solidFill>
                    </wps:spPr>
                    <wps:txbx>
                      <w:txbxContent>
                        <w:p>
                          <w:pPr>
                            <w:pStyle w:val="Normal"/>
                            <w:jc w:val="right"/>
                            <w:rPr>
                              <w:rFonts w:ascii="Arial" w:hAnsi="Arial" w:cs="Arial"/>
                              <w:color w:val="FFFFFF"/>
                            </w:rPr>
                          </w:pPr>
                          <w:r>
                            <w:rPr>
                              <w:rFonts w:cs="Arial" w:ascii="Arial" w:hAnsi="Arial"/>
                              <w:color w:val="FFFFFF"/>
                            </w:rPr>
                            <w:t>www.zus.pl</w:t>
                          </w:r>
                        </w:p>
                      </w:txbxContent>
                    </wps:txbx>
                    <wps:bodyPr anchor="t" lIns="92075" tIns="46355" rIns="92075" bIns="4635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6AB475" style="position:absolute;rotation:0;width:450pt;height:20.5pt;mso-wrap-distance-left:9.05pt;mso-wrap-distance-right:9.05pt;mso-wrap-distance-top:0pt;mso-wrap-distance-bottom:0pt;margin-top:2pt;mso-position-vertical-relative:text;margin-left:0pt;mso-position-horizontal-relative:text">
              <v:textbox inset="0.100694444444444in,0.0506944444444444in,0.100694444444444in,0.0506944444444444in">
                <w:txbxContent>
                  <w:p>
                    <w:pPr>
                      <w:pStyle w:val="Normal"/>
                      <w:jc w:val="right"/>
                      <w:rPr>
                        <w:rFonts w:ascii="Arial" w:hAnsi="Arial" w:cs="Arial"/>
                        <w:color w:val="FFFFFF"/>
                      </w:rPr>
                    </w:pPr>
                    <w:r>
                      <w:rPr>
                        <w:rFonts w:cs="Arial" w:ascii="Arial" w:hAnsi="Arial"/>
                        <w:color w:val="FFFFFF"/>
                      </w:rPr>
                      <w:t>www.zus.pl</w:t>
                    </w:r>
                  </w:p>
                </w:txbxContent>
              </v:textbox>
            </v:rect>
          </w:pict>
        </mc:Fallback>
      </mc:AlternateContent>
    </w:r>
  </w:p>
  <w:p>
    <w:pPr>
      <w:pStyle w:val="Stopka"/>
      <w:rPr>
        <w:rFonts w:ascii="Garamond" w:hAnsi="Garamond" w:cs="Garamond"/>
        <w:color w:val="FFFFFF"/>
        <w:sz w:val="36"/>
      </w:rPr>
    </w:pPr>
    <w:r>
      <w:rPr>
        <w:rFonts w:cs="Garamond" w:ascii="Garamond" w:hAnsi="Garamond"/>
        <w:color w:val="FFFFFF"/>
        <w:sz w:val="36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>
        <w:lang w:val="pl-PL" w:eastAsia="pl-PL"/>
      </w:rPr>
    </w:pPr>
    <w:r>
      <w:rPr>
        <w:lang w:val="pl-PL" w:eastAsia="pl-PL"/>
      </w:rPr>
      <w:drawing>
        <wp:anchor behindDoc="1" distT="0" distB="0" distL="114935" distR="114935" simplePos="0" locked="0" layoutInCell="1" allowOverlap="1" relativeHeight="5">
          <wp:simplePos x="0" y="0"/>
          <wp:positionH relativeFrom="column">
            <wp:posOffset>4682490</wp:posOffset>
          </wp:positionH>
          <wp:positionV relativeFrom="paragraph">
            <wp:posOffset>36830</wp:posOffset>
          </wp:positionV>
          <wp:extent cx="571500" cy="338455"/>
          <wp:effectExtent l="0" t="0" r="0" b="0"/>
          <wp:wrapNone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" t="-6" r="-3" b="-6"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38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0" distT="0" distB="0" distL="114935" distR="114935" simplePos="0" locked="0" layoutInCell="1" allowOverlap="1" relativeHeight="3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572000" cy="405130"/>
              <wp:effectExtent l="0" t="0" r="0" b="0"/>
              <wp:wrapSquare wrapText="bothSides"/>
              <wp:docPr id="2" name="Ramka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00" cy="405130"/>
                      </a:xfrm>
                      <a:prstGeom prst="rect"/>
                      <a:solidFill>
                        <a:srgbClr val="006A53"/>
                      </a:solidFill>
                    </wps:spPr>
                    <wps:txbx>
                      <w:txbxContent>
                        <w:p>
                          <w:pPr>
                            <w:pStyle w:val="Normal"/>
                            <w:autoSpaceDE w:val="false"/>
                            <w:rPr>
                              <w:rFonts w:ascii="Arial" w:hAnsi="Arial" w:cs="Arial"/>
                              <w:b/>
                              <w:b/>
                              <w:color w:val="FFFFFF"/>
                              <w:sz w:val="32"/>
                            </w:rPr>
                          </w:pPr>
                          <w:r>
                            <w:rPr>
                              <w:rFonts w:cs="Arial" w:ascii="Arial" w:hAnsi="Arial"/>
                              <w:b/>
                              <w:color w:val="FFFFFF"/>
                              <w:sz w:val="32"/>
                            </w:rPr>
                            <w:t>Informacja prasowa</w:t>
                          </w:r>
                        </w:p>
                      </w:txbxContent>
                    </wps:txbx>
                    <wps:bodyPr anchor="t" lIns="92075" tIns="93980" rIns="92075" bIns="4635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006A53" style="position:absolute;rotation:0;width:360pt;height:31.9pt;mso-wrap-distance-left:9.05pt;mso-wrap-distance-right:9.05pt;mso-wrap-distance-top:0pt;mso-wrap-distance-bottom:0pt;margin-top:-0.55pt;mso-position-vertical-relative:text;margin-left:0pt;mso-position-horizontal-relative:text">
              <v:textbox inset="0.100694444444444in,0.102777777777778in,0.100694444444444in,0.0506944444444444in">
                <w:txbxContent>
                  <w:p>
                    <w:pPr>
                      <w:pStyle w:val="Normal"/>
                      <w:autoSpaceDE w:val="false"/>
                      <w:rPr>
                        <w:rFonts w:ascii="Arial" w:hAnsi="Arial" w:cs="Arial"/>
                        <w:b/>
                        <w:b/>
                        <w:color w:val="FFFFFF"/>
                        <w:sz w:val="32"/>
                      </w:rPr>
                    </w:pPr>
                    <w:r>
                      <w:rPr>
                        <w:rFonts w:cs="Arial" w:ascii="Arial" w:hAnsi="Arial"/>
                        <w:b/>
                        <w:color w:val="FFFFFF"/>
                        <w:sz w:val="32"/>
                      </w:rPr>
                      <w:t>Informacja prasowa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mc:AlternateContent>
        <mc:Choice Requires="wps">
          <w:drawing>
            <wp:anchor behindDoc="1" distT="0" distB="0" distL="114935" distR="114935" simplePos="0" locked="0" layoutInCell="1" allowOverlap="1" relativeHeight="4">
              <wp:simplePos x="0" y="0"/>
              <wp:positionH relativeFrom="column">
                <wp:posOffset>5372100</wp:posOffset>
              </wp:positionH>
              <wp:positionV relativeFrom="paragraph">
                <wp:posOffset>-6985</wp:posOffset>
              </wp:positionV>
              <wp:extent cx="376555" cy="405130"/>
              <wp:effectExtent l="0" t="0" r="0" b="0"/>
              <wp:wrapNone/>
              <wp:docPr id="3" name="Ramka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6555" cy="405130"/>
                      </a:xfrm>
                      <a:prstGeom prst="rect"/>
                      <a:solidFill>
                        <a:srgbClr val="006A53"/>
                      </a:solidFill>
                    </wps:spPr>
                    <wps:txbx>
                      <w:txbxContent>
                        <w:p>
                          <w:pPr>
                            <w:pStyle w:val="Normal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2075" tIns="46355" rIns="92075" bIns="4635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006A53" style="position:absolute;rotation:0;width:29.65pt;height:31.9pt;mso-wrap-distance-left:9.05pt;mso-wrap-distance-right:9.05pt;mso-wrap-distance-top:0pt;mso-wrap-distance-bottom:0pt;margin-top:-0.55pt;mso-position-vertical-relative:text;margin-left:423pt;mso-position-horizontal-relative:text">
              <v:textbox inset="0.100694444444444in,0.0506944444444444in,0.100694444444444in,0.0506944444444444in">
                <w:txbxContent>
                  <w:p>
                    <w:pPr>
                      <w:pStyle w:val="Normal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Nagwek4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SimSun;宋体" w:cs="Times New Roman"/>
      <w:color w:val="auto"/>
      <w:sz w:val="24"/>
      <w:szCs w:val="24"/>
      <w:lang w:val="pl-PL" w:eastAsia="zh-CN" w:bidi="ar-SA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jc w:val="both"/>
      <w:outlineLvl w:val="0"/>
    </w:pPr>
    <w:rPr>
      <w:rFonts w:ascii="Arial" w:hAnsi="Arial" w:eastAsia="Times New Roman" w:cs="Arial"/>
      <w:b/>
    </w:rPr>
  </w:style>
  <w:style w:type="paragraph" w:styleId="Nagwek2">
    <w:name w:val="Heading 2"/>
    <w:basedOn w:val="Normal"/>
    <w:next w:val="Normal"/>
    <w:qFormat/>
    <w:pPr>
      <w:keepNext w:val="true"/>
      <w:numPr>
        <w:ilvl w:val="1"/>
        <w:numId w:val="1"/>
      </w:numPr>
      <w:ind w:left="360" w:hanging="0"/>
      <w:outlineLvl w:val="1"/>
    </w:pPr>
    <w:rPr>
      <w:rFonts w:eastAsia="Times New Roman"/>
      <w:sz w:val="20"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jc w:val="right"/>
      <w:outlineLvl w:val="2"/>
    </w:pPr>
    <w:rPr>
      <w:rFonts w:eastAsia="Times New Roman"/>
      <w:i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rFonts w:ascii="Tahoma" w:hAnsi="Tahoma" w:eastAsia="Times New Roman" w:cs="Tahoma"/>
      <w:b/>
      <w:sz w:val="22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Symbol" w:hAnsi="Symbol" w:cs="Symbol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  <w:sz w:val="20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9z1">
    <w:name w:val="WW8Num9z1"/>
    <w:qFormat/>
    <w:rPr>
      <w:rFonts w:ascii="Courier New" w:hAnsi="Courier New" w:cs="SimSun;宋体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Symbol" w:hAnsi="Symbol" w:cs="Symbol"/>
    </w:rPr>
  </w:style>
  <w:style w:type="character" w:styleId="WW8Num13z0">
    <w:name w:val="WW8Num13z0"/>
    <w:qFormat/>
    <w:rPr>
      <w:rFonts w:ascii="Symbol" w:hAnsi="Symbol" w:cs="Symbol"/>
    </w:rPr>
  </w:style>
  <w:style w:type="character" w:styleId="WW8NumSt7z0">
    <w:name w:val="WW8NumSt7z0"/>
    <w:qFormat/>
    <w:rPr>
      <w:rFonts w:ascii="Symbol" w:hAnsi="Symbol" w:cs="Symbol"/>
    </w:rPr>
  </w:style>
  <w:style w:type="character" w:styleId="Domylnaczcionkaakapitu">
    <w:name w:val="Domyślna czcionka akapitu"/>
    <w:qFormat/>
    <w:rPr/>
  </w:style>
  <w:style w:type="character" w:styleId="Czeinternetowe">
    <w:name w:val="Łącze internetowe"/>
    <w:rPr>
      <w:color w:val="0000FF"/>
      <w:u w:val="single"/>
    </w:rPr>
  </w:style>
  <w:style w:type="character" w:styleId="Mocnowyrniony">
    <w:name w:val="Mocno wyróżniony"/>
    <w:qFormat/>
    <w:rPr>
      <w:b/>
    </w:rPr>
  </w:style>
  <w:style w:type="character" w:styleId="Odwiedzoneczeinternetowe">
    <w:name w:val="Odwiedzone łącze internetowe"/>
    <w:rPr>
      <w:color w:val="800080"/>
      <w:u w:val="single"/>
    </w:rPr>
  </w:style>
  <w:style w:type="character" w:styleId="Wyrnienie">
    <w:name w:val="Wyróżnienie"/>
    <w:qFormat/>
    <w:rPr>
      <w:i/>
      <w:i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jc w:val="both"/>
    </w:pPr>
    <w:rPr>
      <w:rFonts w:ascii="Arial" w:hAnsi="Arial" w:eastAsia="Times New Roman" w:cs="Arial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">
    <w:name w:val="Header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Wcicietrecitekstu">
    <w:name w:val="Body Text Indent"/>
    <w:basedOn w:val="Normal"/>
    <w:pPr>
      <w:ind w:left="708" w:hanging="0"/>
      <w:jc w:val="both"/>
    </w:pPr>
    <w:rPr>
      <w:rFonts w:ascii="Arial" w:hAnsi="Arial" w:eastAsia="Times New Roman" w:cs="Arial"/>
    </w:rPr>
  </w:style>
  <w:style w:type="paragraph" w:styleId="Tekstpodstawowywcity2">
    <w:name w:val="Tekst podstawowy wcięty 2"/>
    <w:basedOn w:val="Normal"/>
    <w:qFormat/>
    <w:pPr>
      <w:ind w:left="1068" w:hanging="0"/>
      <w:jc w:val="both"/>
    </w:pPr>
    <w:rPr>
      <w:rFonts w:ascii="Arial" w:hAnsi="Arial" w:eastAsia="Times New Roman" w:cs="Arial"/>
    </w:rPr>
  </w:style>
  <w:style w:type="paragraph" w:styleId="Tekstpodstawowy2">
    <w:name w:val="Tekst podstawowy 2"/>
    <w:basedOn w:val="Normal"/>
    <w:qFormat/>
    <w:pPr>
      <w:jc w:val="center"/>
    </w:pPr>
    <w:rPr>
      <w:rFonts w:eastAsia="Times New Roman"/>
    </w:rPr>
  </w:style>
  <w:style w:type="paragraph" w:styleId="NormalnyWeb">
    <w:name w:val="Normalny (Web)"/>
    <w:basedOn w:val="Normal"/>
    <w:qFormat/>
    <w:pPr>
      <w:spacing w:lineRule="auto" w:line="336" w:before="100" w:after="100"/>
    </w:pPr>
    <w:rPr>
      <w:rFonts w:ascii="Verdana" w:hAnsi="Verdana" w:eastAsia="Times New Roman" w:cs="Verdana"/>
      <w:color w:val="000000"/>
      <w:sz w:val="18"/>
      <w:szCs w:val="18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Mapadokumentu">
    <w:name w:val="Mapa dokumentu"/>
    <w:basedOn w:val="Normal"/>
    <w:qFormat/>
    <w:pPr>
      <w:shd w:fill="000080" w:val="clear"/>
    </w:pPr>
    <w:rPr>
      <w:rFonts w:ascii="Tahoma" w:hAnsi="Tahoma" w:cs="Tahoma"/>
      <w:sz w:val="20"/>
      <w:szCs w:val="20"/>
    </w:rPr>
  </w:style>
  <w:style w:type="paragraph" w:styleId="Zawartoramki">
    <w:name w:val="Zawartość ramki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33</TotalTime>
  <Application>LibreOffice/6.0.4.2$Windows_x86 LibreOffice_project/9b0d9b32d5dcda91d2f1a96dc04c645c450872bf</Application>
  <Pages>1</Pages>
  <Words>194</Words>
  <Characters>1170</Characters>
  <CharactersWithSpaces>1357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2018-07-05T15:25:00Z</dcterms:created>
  <dc:creator>Paul</dc:creator>
  <dc:description/>
  <cp:keywords/>
  <dc:language>pl-PL</dc:language>
  <cp:lastModifiedBy>Szkalej, Paweł</cp:lastModifiedBy>
  <cp:lastPrinted>2008-06-04T12:50:00Z</cp:lastPrinted>
  <dcterms:modified xsi:type="dcterms:W3CDTF">2018-07-11T13:28:00Z</dcterms:modified>
  <cp:revision>21</cp:revision>
  <dc:subject/>
  <dc:title>Komu będzie przysługiwał dodatek wypłacany przez ZUS</dc:title>
</cp:coreProperties>
</file>